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6110" w14:textId="2D1EEA03" w:rsidR="00EA425A" w:rsidRPr="00EA425A" w:rsidRDefault="00EA425A" w:rsidP="00EA425A">
      <w:pPr>
        <w:pStyle w:val="Heading1"/>
        <w:spacing w:before="0" w:beforeAutospacing="0" w:after="0" w:afterAutospacing="0" w:line="360" w:lineRule="auto"/>
        <w:jc w:val="center"/>
        <w:rPr>
          <w:color w:val="111111"/>
          <w:spacing w:val="-15"/>
          <w:sz w:val="39"/>
          <w:szCs w:val="39"/>
        </w:rPr>
      </w:pPr>
      <w:r w:rsidRPr="00EA425A">
        <w:rPr>
          <w:b w:val="0"/>
          <w:bCs w:val="0"/>
          <w:color w:val="111111"/>
          <w:spacing w:val="-15"/>
          <w:sz w:val="39"/>
          <w:szCs w:val="39"/>
        </w:rPr>
        <w:t xml:space="preserve">BÀI 5: </w:t>
      </w:r>
      <w:r w:rsidRPr="00EA425A">
        <w:rPr>
          <w:color w:val="111111"/>
          <w:spacing w:val="-15"/>
          <w:sz w:val="39"/>
          <w:szCs w:val="39"/>
        </w:rPr>
        <w:t>VỊ TRÍ TRÁI ĐẤT TRONG HỆ MẶT TRỜI. HÌNH DẠNG, KÍCH THƯỚC CỦA TRÁI ĐẤT</w:t>
      </w:r>
    </w:p>
    <w:p w14:paraId="4810C927"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rStyle w:val="Strong"/>
          <w:color w:val="000000"/>
          <w:sz w:val="27"/>
          <w:szCs w:val="27"/>
        </w:rPr>
        <w:t>I. Vị trí của Trái Đất trong hệ Mặt Trời</w:t>
      </w:r>
    </w:p>
    <w:p w14:paraId="4701B369"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rStyle w:val="Emphasis"/>
          <w:color w:val="000000"/>
          <w:sz w:val="27"/>
          <w:szCs w:val="27"/>
        </w:rPr>
        <w:t>- Vị trí:</w:t>
      </w:r>
      <w:r w:rsidRPr="00EA425A">
        <w:rPr>
          <w:color w:val="000000"/>
          <w:sz w:val="27"/>
          <w:szCs w:val="27"/>
        </w:rPr>
        <w:t> Trái Đất nằm ở vị trí thứ 3 theo thứ tự xa dần Mặt Trời</w:t>
      </w:r>
    </w:p>
    <w:p w14:paraId="274C9F9C"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rStyle w:val="Emphasis"/>
          <w:color w:val="000000"/>
          <w:sz w:val="27"/>
          <w:szCs w:val="27"/>
        </w:rPr>
        <w:t>- Ý nghĩa:</w:t>
      </w:r>
      <w:r w:rsidRPr="00EA425A">
        <w:rPr>
          <w:color w:val="000000"/>
          <w:sz w:val="27"/>
          <w:szCs w:val="27"/>
        </w:rPr>
        <w:t> Khoảng cách từ Trái Đất đến Mặt Trời là khoảng cách lí tưởng giúp cho Trái Đất nhận được lượng nhiệt và ánh sáng phù hợp để sự sống có thể tồn tại và phát triển.</w:t>
      </w:r>
    </w:p>
    <w:p w14:paraId="5AA0703B"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rStyle w:val="Strong"/>
          <w:color w:val="000000"/>
          <w:sz w:val="27"/>
          <w:szCs w:val="27"/>
        </w:rPr>
        <w:t>II. Hình dạng, kích thước của Trái Đất </w:t>
      </w:r>
    </w:p>
    <w:p w14:paraId="57FE774D"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rStyle w:val="Emphasis"/>
          <w:color w:val="000000"/>
          <w:sz w:val="27"/>
          <w:szCs w:val="27"/>
        </w:rPr>
        <w:t>- Hình dạng:</w:t>
      </w:r>
      <w:r w:rsidRPr="00EA425A">
        <w:rPr>
          <w:color w:val="000000"/>
          <w:sz w:val="27"/>
          <w:szCs w:val="27"/>
        </w:rPr>
        <w:t> Trái Đất có dạng hình cầu.</w:t>
      </w:r>
    </w:p>
    <w:p w14:paraId="5833A614"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rStyle w:val="Emphasis"/>
          <w:color w:val="000000"/>
          <w:sz w:val="27"/>
          <w:szCs w:val="27"/>
        </w:rPr>
        <w:t>- Kích thước:</w:t>
      </w:r>
      <w:r w:rsidRPr="00EA425A">
        <w:rPr>
          <w:color w:val="000000"/>
          <w:sz w:val="27"/>
          <w:szCs w:val="27"/>
        </w:rPr>
        <w:t> Trái Đất có bán kính Xích đạo là 6 378 km, diện tích bề mặt là 510 triệu km</w:t>
      </w:r>
      <w:r w:rsidRPr="00EA425A">
        <w:rPr>
          <w:color w:val="000000"/>
          <w:sz w:val="20"/>
          <w:szCs w:val="20"/>
          <w:vertAlign w:val="superscript"/>
        </w:rPr>
        <w:t>2</w:t>
      </w:r>
      <w:r w:rsidRPr="00EA425A">
        <w:rPr>
          <w:color w:val="000000"/>
          <w:sz w:val="27"/>
          <w:szCs w:val="27"/>
        </w:rPr>
        <w:t>. </w:t>
      </w:r>
    </w:p>
    <w:p w14:paraId="507736B0" w14:textId="77777777" w:rsidR="00EA425A" w:rsidRPr="00EA425A" w:rsidRDefault="00EA425A" w:rsidP="00EA425A">
      <w:pPr>
        <w:pStyle w:val="NormalWeb"/>
        <w:spacing w:before="0" w:beforeAutospacing="0" w:after="0" w:afterAutospacing="0" w:line="360" w:lineRule="auto"/>
        <w:ind w:left="48" w:right="48"/>
        <w:jc w:val="both"/>
        <w:rPr>
          <w:color w:val="000000"/>
          <w:sz w:val="27"/>
          <w:szCs w:val="27"/>
        </w:rPr>
      </w:pPr>
      <w:r w:rsidRPr="00EA425A">
        <w:rPr>
          <w:color w:val="000000"/>
          <w:sz w:val="27"/>
          <w:szCs w:val="27"/>
        </w:rPr>
        <w:t>-&gt; Nhờ có kích thước và khối lượng đủ lớn, Trái Đất đã tạo ra lực hút giữ được các chất khí làm thành lớp vỏ khí bảo vệ mình.</w:t>
      </w:r>
    </w:p>
    <w:p w14:paraId="03DFBACB" w14:textId="77777777" w:rsidR="00EA425A" w:rsidRPr="00EA425A" w:rsidRDefault="00EA425A" w:rsidP="00EA425A">
      <w:pPr>
        <w:pStyle w:val="Heading1"/>
        <w:spacing w:before="0" w:beforeAutospacing="0" w:after="0" w:afterAutospacing="0" w:line="360" w:lineRule="auto"/>
        <w:jc w:val="center"/>
        <w:rPr>
          <w:b w:val="0"/>
          <w:bCs w:val="0"/>
          <w:color w:val="111111"/>
          <w:spacing w:val="-15"/>
          <w:sz w:val="39"/>
          <w:szCs w:val="39"/>
        </w:rPr>
      </w:pPr>
    </w:p>
    <w:p w14:paraId="57980525" w14:textId="56614730" w:rsidR="00EA425A" w:rsidRPr="00EA425A" w:rsidRDefault="00EA425A" w:rsidP="00EA425A">
      <w:pPr>
        <w:spacing w:line="360" w:lineRule="auto"/>
        <w:jc w:val="center"/>
        <w:outlineLvl w:val="0"/>
        <w:rPr>
          <w:rFonts w:ascii="Times New Roman" w:eastAsia="Times New Roman" w:hAnsi="Times New Roman" w:cs="Times New Roman"/>
          <w:b/>
          <w:bCs/>
          <w:color w:val="111111"/>
          <w:spacing w:val="-15"/>
          <w:kern w:val="36"/>
          <w:sz w:val="36"/>
          <w:szCs w:val="36"/>
          <w:lang w:eastAsia="en-GB"/>
        </w:rPr>
      </w:pPr>
      <w:r w:rsidRPr="00EA425A">
        <w:rPr>
          <w:rFonts w:ascii="Times New Roman" w:eastAsia="Times New Roman" w:hAnsi="Times New Roman" w:cs="Times New Roman"/>
          <w:color w:val="111111"/>
          <w:spacing w:val="-15"/>
          <w:kern w:val="36"/>
          <w:sz w:val="36"/>
          <w:szCs w:val="36"/>
          <w:lang w:eastAsia="en-GB"/>
        </w:rPr>
        <w:t xml:space="preserve">BÀI 6: </w:t>
      </w:r>
      <w:r w:rsidRPr="00EA425A">
        <w:rPr>
          <w:rFonts w:ascii="Times New Roman" w:eastAsia="Times New Roman" w:hAnsi="Times New Roman" w:cs="Times New Roman"/>
          <w:b/>
          <w:bCs/>
          <w:color w:val="111111"/>
          <w:spacing w:val="-15"/>
          <w:kern w:val="36"/>
          <w:sz w:val="36"/>
          <w:szCs w:val="36"/>
          <w:lang w:eastAsia="en-GB"/>
        </w:rPr>
        <w:t>CHUYỂN ĐỘNG TỰ QUAY QUANH TRỤC CỦA TRÁI ĐẤT VÀ HỆ QUẢ</w:t>
      </w:r>
    </w:p>
    <w:p w14:paraId="759FE4B9"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Strong"/>
          <w:color w:val="000000"/>
        </w:rPr>
        <w:t>I. Chuyển động tự quay quanh trục</w:t>
      </w:r>
    </w:p>
    <w:p w14:paraId="12169222"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color w:val="000000"/>
        </w:rPr>
        <w:t>- Hướng:</w:t>
      </w:r>
      <w:r w:rsidRPr="00EA425A">
        <w:rPr>
          <w:color w:val="000000"/>
        </w:rPr>
        <w:t> Trái Đất tự quay quanh trục theo hướng từ Tây sang Đông.</w:t>
      </w:r>
    </w:p>
    <w:p w14:paraId="06F0DED3"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color w:val="000000"/>
        </w:rPr>
        <w:t>- Thời gian:</w:t>
      </w:r>
      <w:r w:rsidRPr="00EA425A">
        <w:rPr>
          <w:color w:val="000000"/>
        </w:rPr>
        <w:t> Trái Đất tự quay 1 vòng quanh trục là 24h.</w:t>
      </w:r>
    </w:p>
    <w:p w14:paraId="61A0E82B"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color w:val="000000"/>
        </w:rPr>
        <w:t>- Đặc điểm:</w:t>
      </w:r>
      <w:r w:rsidRPr="00EA425A">
        <w:rPr>
          <w:color w:val="000000"/>
        </w:rPr>
        <w:t> Trái Đất tự quay quanh một trục tưởng tượng. Trục này nối liền hai cực của Trái Đất và nghiêng một góc 66°33' trên mặt phẳng quỹ đạo.</w:t>
      </w:r>
    </w:p>
    <w:p w14:paraId="43CBFE53" w14:textId="77777777" w:rsidR="00EA425A" w:rsidRPr="00EA425A" w:rsidRDefault="00EA425A" w:rsidP="00EA425A">
      <w:pPr>
        <w:spacing w:line="360" w:lineRule="auto"/>
        <w:ind w:left="48" w:right="48"/>
        <w:jc w:val="both"/>
        <w:rPr>
          <w:rFonts w:ascii="Times New Roman" w:eastAsia="Times New Roman" w:hAnsi="Times New Roman" w:cs="Times New Roman"/>
          <w:color w:val="000000"/>
          <w:lang w:eastAsia="en-GB"/>
        </w:rPr>
      </w:pPr>
      <w:r w:rsidRPr="00EA425A">
        <w:rPr>
          <w:rFonts w:ascii="Times New Roman" w:eastAsia="Times New Roman" w:hAnsi="Times New Roman" w:cs="Times New Roman"/>
          <w:b/>
          <w:bCs/>
          <w:color w:val="000000"/>
          <w:lang w:eastAsia="en-GB"/>
        </w:rPr>
        <w:t>II. Hệ quả chuyển động tự quay quanh trục của Trái Đất</w:t>
      </w:r>
    </w:p>
    <w:p w14:paraId="03E887AE" w14:textId="77777777" w:rsidR="00EA425A" w:rsidRPr="00EA425A" w:rsidRDefault="00EA425A" w:rsidP="00EA425A">
      <w:pPr>
        <w:spacing w:line="360" w:lineRule="auto"/>
        <w:ind w:left="48" w:right="48"/>
        <w:jc w:val="both"/>
        <w:rPr>
          <w:rFonts w:ascii="Times New Roman" w:eastAsia="Times New Roman" w:hAnsi="Times New Roman" w:cs="Times New Roman"/>
          <w:color w:val="000000"/>
          <w:lang w:eastAsia="en-GB"/>
        </w:rPr>
      </w:pPr>
      <w:r w:rsidRPr="00EA425A">
        <w:rPr>
          <w:rFonts w:ascii="Times New Roman" w:eastAsia="Times New Roman" w:hAnsi="Times New Roman" w:cs="Times New Roman"/>
          <w:b/>
          <w:bCs/>
          <w:i/>
          <w:iCs/>
          <w:color w:val="000000"/>
          <w:lang w:eastAsia="en-GB"/>
        </w:rPr>
        <w:t>1. Ngày đêm luân phiên</w:t>
      </w:r>
    </w:p>
    <w:p w14:paraId="0AA9D0F1" w14:textId="77777777" w:rsidR="00EA425A" w:rsidRPr="00EA425A" w:rsidRDefault="00EA425A" w:rsidP="00EA425A">
      <w:pPr>
        <w:spacing w:line="360" w:lineRule="auto"/>
        <w:ind w:left="48" w:right="48"/>
        <w:jc w:val="both"/>
        <w:rPr>
          <w:rFonts w:ascii="Times New Roman" w:eastAsia="Times New Roman" w:hAnsi="Times New Roman" w:cs="Times New Roman"/>
          <w:color w:val="000000"/>
          <w:lang w:eastAsia="en-GB"/>
        </w:rPr>
      </w:pPr>
      <w:r w:rsidRPr="00EA425A">
        <w:rPr>
          <w:rFonts w:ascii="Times New Roman" w:eastAsia="Times New Roman" w:hAnsi="Times New Roman" w:cs="Times New Roman"/>
          <w:color w:val="000000"/>
          <w:lang w:eastAsia="en-GB"/>
        </w:rPr>
        <w:t>- Trái đất có dạng hình cầu.</w:t>
      </w:r>
    </w:p>
    <w:p w14:paraId="2FC15FE7" w14:textId="77777777" w:rsidR="00EA425A" w:rsidRPr="00EA425A" w:rsidRDefault="00EA425A" w:rsidP="00EA425A">
      <w:pPr>
        <w:spacing w:line="360" w:lineRule="auto"/>
        <w:ind w:left="48" w:right="48"/>
        <w:jc w:val="both"/>
        <w:rPr>
          <w:rFonts w:ascii="Times New Roman" w:eastAsia="Times New Roman" w:hAnsi="Times New Roman" w:cs="Times New Roman"/>
          <w:color w:val="000000"/>
          <w:lang w:eastAsia="en-GB"/>
        </w:rPr>
      </w:pPr>
      <w:r w:rsidRPr="00EA425A">
        <w:rPr>
          <w:rFonts w:ascii="Times New Roman" w:eastAsia="Times New Roman" w:hAnsi="Times New Roman" w:cs="Times New Roman"/>
          <w:color w:val="000000"/>
          <w:lang w:eastAsia="en-GB"/>
        </w:rPr>
        <w:t>- Chuyển động tự quay quanh trục từ tây sang đông.</w:t>
      </w:r>
    </w:p>
    <w:p w14:paraId="2888FD28" w14:textId="77777777" w:rsidR="00EA425A" w:rsidRPr="00EA425A" w:rsidRDefault="00EA425A" w:rsidP="00EA425A">
      <w:pPr>
        <w:spacing w:line="360" w:lineRule="auto"/>
        <w:ind w:left="48" w:right="48"/>
        <w:jc w:val="both"/>
        <w:rPr>
          <w:rFonts w:ascii="Times New Roman" w:eastAsia="Times New Roman" w:hAnsi="Times New Roman" w:cs="Times New Roman"/>
          <w:color w:val="000000"/>
          <w:lang w:eastAsia="en-GB"/>
        </w:rPr>
      </w:pPr>
      <w:r w:rsidRPr="00EA425A">
        <w:rPr>
          <w:rFonts w:ascii="Times New Roman" w:eastAsia="Times New Roman" w:hAnsi="Times New Roman" w:cs="Times New Roman"/>
          <w:color w:val="000000"/>
          <w:lang w:eastAsia="en-GB"/>
        </w:rPr>
        <w:t>-&gt; Khắp mọi nơi trên Trái đất đều lần lượt có ngày và đêm.</w:t>
      </w:r>
    </w:p>
    <w:p w14:paraId="2A64B203" w14:textId="77777777" w:rsidR="00EA425A" w:rsidRPr="00EA425A" w:rsidRDefault="00EA425A" w:rsidP="00EA425A">
      <w:pPr>
        <w:spacing w:line="360" w:lineRule="auto"/>
        <w:rPr>
          <w:rFonts w:ascii="Times New Roman" w:eastAsia="Times New Roman" w:hAnsi="Times New Roman" w:cs="Times New Roman"/>
          <w:sz w:val="22"/>
          <w:szCs w:val="22"/>
          <w:lang w:eastAsia="en-GB"/>
        </w:rPr>
      </w:pPr>
    </w:p>
    <w:p w14:paraId="0DD6B296"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b/>
          <w:bCs/>
          <w:color w:val="000000"/>
        </w:rPr>
        <w:lastRenderedPageBreak/>
        <w:t>2. Giờ trên Trái Đất</w:t>
      </w:r>
    </w:p>
    <w:p w14:paraId="008DD340"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Khái niệm giời</w:t>
      </w:r>
    </w:p>
    <w:p w14:paraId="5BEDFEE9"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color w:val="000000"/>
        </w:rPr>
        <w:t>+ Giời khu vực:</w:t>
      </w:r>
      <w:r w:rsidRPr="00EA425A">
        <w:rPr>
          <w:color w:val="000000"/>
        </w:rPr>
        <w:t> Bề mặt Trái Đất ra làm 24 khu vực giờ, mỗi khu vực có 1 giờ riêng.</w:t>
      </w:r>
    </w:p>
    <w:p w14:paraId="5459277B"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color w:val="000000"/>
        </w:rPr>
        <w:t>+ Giờ địa phương:</w:t>
      </w:r>
      <w:r w:rsidRPr="00EA425A">
        <w:rPr>
          <w:color w:val="000000"/>
        </w:rPr>
        <w:t> Các kinh tuyến nằm trên cùng một kinh tuyến có cùng một giờ.</w:t>
      </w:r>
    </w:p>
    <w:p w14:paraId="7B4C8221"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Múi giờ gốc (múi giờ số 0) đi qua đài thiên văn Grin-uých ở thủ đô Luân Đôn (Anh).</w:t>
      </w:r>
    </w:p>
    <w:p w14:paraId="41293422" w14:textId="35F072D0"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Cách tính giờ</w:t>
      </w:r>
    </w:p>
    <w:p w14:paraId="64C1D7D6"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Những múi giờ nằm bên trái múi giờ 0 là giờ muộn hơn giờ quốc tế (GMT, -).</w:t>
      </w:r>
    </w:p>
    <w:p w14:paraId="7B8224A0"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Những múi giờ nằm bên phải múi giờ 0 là giờ sớm hơn giờ quốc tế (GMT, +).</w:t>
      </w:r>
    </w:p>
    <w:p w14:paraId="5FC70E69"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rStyle w:val="Emphasis"/>
          <w:b/>
          <w:bCs/>
          <w:color w:val="000000"/>
        </w:rPr>
        <w:t>3. Sự lệch hướng chuyển động của vật thể</w:t>
      </w:r>
    </w:p>
    <w:p w14:paraId="7280C9F4"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Sự chuyển động của Trái Đất quanh trục làm cho các vật chuyển động trên bề mặt Trái Đất đều bị lệch hướng.</w:t>
      </w:r>
    </w:p>
    <w:p w14:paraId="51D0807D"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Nếu nhìn xuôi theo hướng chuyển động thì:</w:t>
      </w:r>
    </w:p>
    <w:p w14:paraId="46DE1626"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Ở nửa cầu bắc lệch về bên phải.</w:t>
      </w:r>
    </w:p>
    <w:p w14:paraId="5104885F" w14:textId="77777777" w:rsidR="00EA425A" w:rsidRPr="00EA425A" w:rsidRDefault="00EA425A" w:rsidP="00EA425A">
      <w:pPr>
        <w:pStyle w:val="NormalWeb"/>
        <w:spacing w:before="0" w:beforeAutospacing="0" w:after="0" w:afterAutospacing="0" w:line="360" w:lineRule="auto"/>
        <w:ind w:left="48" w:right="48"/>
        <w:jc w:val="both"/>
        <w:rPr>
          <w:color w:val="000000"/>
        </w:rPr>
      </w:pPr>
      <w:r w:rsidRPr="00EA425A">
        <w:rPr>
          <w:color w:val="000000"/>
        </w:rPr>
        <w:t>+ Ở nửa cầu nam lệch về bên trái</w:t>
      </w:r>
    </w:p>
    <w:p w14:paraId="38AFC08A" w14:textId="77777777" w:rsidR="00EA425A" w:rsidRPr="00EA425A" w:rsidRDefault="00EA425A" w:rsidP="00EA425A">
      <w:pPr>
        <w:spacing w:line="360" w:lineRule="auto"/>
        <w:rPr>
          <w:rFonts w:ascii="Times New Roman" w:hAnsi="Times New Roman" w:cs="Times New Roman"/>
          <w:sz w:val="22"/>
          <w:szCs w:val="22"/>
        </w:rPr>
      </w:pPr>
    </w:p>
    <w:sectPr w:rsidR="00EA425A" w:rsidRPr="00EA42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5A"/>
    <w:rsid w:val="00EA425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74783DFF"/>
  <w15:chartTrackingRefBased/>
  <w15:docId w15:val="{BCCBAC49-636C-E542-840D-DBBF83FE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425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25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A425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A425A"/>
    <w:rPr>
      <w:b/>
      <w:bCs/>
    </w:rPr>
  </w:style>
  <w:style w:type="character" w:styleId="Emphasis">
    <w:name w:val="Emphasis"/>
    <w:basedOn w:val="DefaultParagraphFont"/>
    <w:uiPriority w:val="20"/>
    <w:qFormat/>
    <w:rsid w:val="00EA4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5191">
      <w:bodyDiv w:val="1"/>
      <w:marLeft w:val="0"/>
      <w:marRight w:val="0"/>
      <w:marTop w:val="0"/>
      <w:marBottom w:val="0"/>
      <w:divBdr>
        <w:top w:val="none" w:sz="0" w:space="0" w:color="auto"/>
        <w:left w:val="none" w:sz="0" w:space="0" w:color="auto"/>
        <w:bottom w:val="none" w:sz="0" w:space="0" w:color="auto"/>
        <w:right w:val="none" w:sz="0" w:space="0" w:color="auto"/>
      </w:divBdr>
    </w:div>
    <w:div w:id="477310599">
      <w:bodyDiv w:val="1"/>
      <w:marLeft w:val="0"/>
      <w:marRight w:val="0"/>
      <w:marTop w:val="0"/>
      <w:marBottom w:val="0"/>
      <w:divBdr>
        <w:top w:val="none" w:sz="0" w:space="0" w:color="auto"/>
        <w:left w:val="none" w:sz="0" w:space="0" w:color="auto"/>
        <w:bottom w:val="none" w:sz="0" w:space="0" w:color="auto"/>
        <w:right w:val="none" w:sz="0" w:space="0" w:color="auto"/>
      </w:divBdr>
    </w:div>
    <w:div w:id="1069232628">
      <w:bodyDiv w:val="1"/>
      <w:marLeft w:val="0"/>
      <w:marRight w:val="0"/>
      <w:marTop w:val="0"/>
      <w:marBottom w:val="0"/>
      <w:divBdr>
        <w:top w:val="none" w:sz="0" w:space="0" w:color="auto"/>
        <w:left w:val="none" w:sz="0" w:space="0" w:color="auto"/>
        <w:bottom w:val="none" w:sz="0" w:space="0" w:color="auto"/>
        <w:right w:val="none" w:sz="0" w:space="0" w:color="auto"/>
      </w:divBdr>
    </w:div>
    <w:div w:id="1253004825">
      <w:bodyDiv w:val="1"/>
      <w:marLeft w:val="0"/>
      <w:marRight w:val="0"/>
      <w:marTop w:val="0"/>
      <w:marBottom w:val="0"/>
      <w:divBdr>
        <w:top w:val="none" w:sz="0" w:space="0" w:color="auto"/>
        <w:left w:val="none" w:sz="0" w:space="0" w:color="auto"/>
        <w:bottom w:val="none" w:sz="0" w:space="0" w:color="auto"/>
        <w:right w:val="none" w:sz="0" w:space="0" w:color="auto"/>
      </w:divBdr>
    </w:div>
    <w:div w:id="1356808545">
      <w:bodyDiv w:val="1"/>
      <w:marLeft w:val="0"/>
      <w:marRight w:val="0"/>
      <w:marTop w:val="0"/>
      <w:marBottom w:val="0"/>
      <w:divBdr>
        <w:top w:val="none" w:sz="0" w:space="0" w:color="auto"/>
        <w:left w:val="none" w:sz="0" w:space="0" w:color="auto"/>
        <w:bottom w:val="none" w:sz="0" w:space="0" w:color="auto"/>
        <w:right w:val="none" w:sz="0" w:space="0" w:color="auto"/>
      </w:divBdr>
    </w:div>
    <w:div w:id="1748380538">
      <w:bodyDiv w:val="1"/>
      <w:marLeft w:val="0"/>
      <w:marRight w:val="0"/>
      <w:marTop w:val="0"/>
      <w:marBottom w:val="0"/>
      <w:divBdr>
        <w:top w:val="none" w:sz="0" w:space="0" w:color="auto"/>
        <w:left w:val="none" w:sz="0" w:space="0" w:color="auto"/>
        <w:bottom w:val="none" w:sz="0" w:space="0" w:color="auto"/>
        <w:right w:val="none" w:sz="0" w:space="0" w:color="auto"/>
      </w:divBdr>
    </w:div>
    <w:div w:id="1784306679">
      <w:bodyDiv w:val="1"/>
      <w:marLeft w:val="0"/>
      <w:marRight w:val="0"/>
      <w:marTop w:val="0"/>
      <w:marBottom w:val="0"/>
      <w:divBdr>
        <w:top w:val="none" w:sz="0" w:space="0" w:color="auto"/>
        <w:left w:val="none" w:sz="0" w:space="0" w:color="auto"/>
        <w:bottom w:val="none" w:sz="0" w:space="0" w:color="auto"/>
        <w:right w:val="none" w:sz="0" w:space="0" w:color="auto"/>
      </w:divBdr>
    </w:div>
    <w:div w:id="19431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Nhung</dc:creator>
  <cp:keywords/>
  <dc:description/>
  <cp:lastModifiedBy>Nguyen Thi Thuy Nhung</cp:lastModifiedBy>
  <cp:revision>1</cp:revision>
  <dcterms:created xsi:type="dcterms:W3CDTF">2022-10-16T12:34:00Z</dcterms:created>
  <dcterms:modified xsi:type="dcterms:W3CDTF">2022-10-16T12:38:00Z</dcterms:modified>
</cp:coreProperties>
</file>